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B0" w:rsidRDefault="00867BD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54.75pt;margin-top:278.05pt;width:561.75pt;height:0;z-index:251660288" o:connectortype="straight">
            <v:stroke dashstyle="longDash"/>
          </v:shape>
        </w:pic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-742950</wp:posOffset>
            </wp:positionH>
            <wp:positionV relativeFrom="paragraph">
              <wp:posOffset>-335915</wp:posOffset>
            </wp:positionV>
            <wp:extent cx="5943600" cy="3695700"/>
            <wp:effectExtent l="19050" t="0" r="0" b="0"/>
            <wp:wrapNone/>
            <wp:docPr id="5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013450" cy="3735387"/>
                      <a:chOff x="444500" y="2487613"/>
                      <a:chExt cx="6013450" cy="3735387"/>
                    </a:xfrm>
                  </a:grpSpPr>
                  <a:sp>
                    <a:nvSpPr>
                      <a:cNvPr id="133121" name="Rounded Rectangle 24"/>
                      <a:cNvSpPr>
                        <a:spLocks/>
                      </a:cNvSpPr>
                    </a:nvSpPr>
                    <a:spPr bwMode="auto">
                      <a:xfrm>
                        <a:off x="444500" y="2487613"/>
                        <a:ext cx="6013450" cy="3735387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DCE6F2"/>
                      </a:solidFill>
                      <a:ln w="25400">
                        <a:solidFill>
                          <a:srgbClr val="243F6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/>
                          </a:pPr>
                          <a:r>
                            <a:rPr lang="en-US" sz="1600" dirty="0">
                              <a:solidFill>
                                <a:srgbClr val="000000"/>
                              </a:solidFill>
                              <a:ea typeface="Calibri" pitchFamily="34" charset="0"/>
                              <a:cs typeface="Arial" pitchFamily="34" charset="0"/>
                            </a:rPr>
                            <a:t>There were 28 cookies on a plate.</a:t>
                          </a:r>
                          <a:endParaRPr lang="en-US" sz="1600" dirty="0">
                            <a:solidFill>
                              <a:srgbClr val="000000"/>
                            </a:solidFill>
                            <a:cs typeface="Arial" pitchFamily="34" charset="0"/>
                          </a:endParaRPr>
                        </a:p>
                        <a:p>
                          <a:pPr algn="ctr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/>
                          </a:pPr>
                          <a:r>
                            <a:rPr lang="en-US" sz="1600" dirty="0">
                              <a:solidFill>
                                <a:srgbClr val="000000"/>
                              </a:solidFill>
                              <a:ea typeface="Calibri" pitchFamily="34" charset="0"/>
                              <a:cs typeface="Arial" pitchFamily="34" charset="0"/>
                            </a:rPr>
                            <a:t>Five children each ate 1 cookie.</a:t>
                          </a:r>
                          <a:endParaRPr lang="en-US" sz="1600" dirty="0">
                            <a:solidFill>
                              <a:srgbClr val="000000"/>
                            </a:solidFill>
                            <a:cs typeface="Arial" pitchFamily="34" charset="0"/>
                          </a:endParaRPr>
                        </a:p>
                        <a:p>
                          <a:pPr algn="ctr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/>
                          </a:pPr>
                          <a:r>
                            <a:rPr lang="en-US" sz="1600" dirty="0">
                              <a:solidFill>
                                <a:srgbClr val="000000"/>
                              </a:solidFill>
                              <a:ea typeface="Calibri" pitchFamily="34" charset="0"/>
                              <a:cs typeface="Arial" pitchFamily="34" charset="0"/>
                            </a:rPr>
                            <a:t>Two children each ate 3 cookies.</a:t>
                          </a:r>
                          <a:endParaRPr lang="en-US" sz="1600" dirty="0">
                            <a:solidFill>
                              <a:srgbClr val="000000"/>
                            </a:solidFill>
                            <a:cs typeface="Arial" pitchFamily="34" charset="0"/>
                          </a:endParaRPr>
                        </a:p>
                        <a:p>
                          <a:pPr algn="ctr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/>
                          </a:pPr>
                          <a:r>
                            <a:rPr lang="en-US" sz="1600" dirty="0">
                              <a:solidFill>
                                <a:srgbClr val="000000"/>
                              </a:solidFill>
                              <a:ea typeface="Calibri" pitchFamily="34" charset="0"/>
                              <a:cs typeface="Arial" pitchFamily="34" charset="0"/>
                            </a:rPr>
                            <a:t>One child ate 5 cookies.</a:t>
                          </a:r>
                          <a:endParaRPr lang="en-US" sz="1600" dirty="0">
                            <a:solidFill>
                              <a:srgbClr val="000000"/>
                            </a:solidFill>
                            <a:cs typeface="Arial" pitchFamily="34" charset="0"/>
                          </a:endParaRPr>
                        </a:p>
                        <a:p>
                          <a:pPr algn="ctr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/>
                          </a:pPr>
                          <a:r>
                            <a:rPr lang="en-US" sz="1600" dirty="0">
                              <a:solidFill>
                                <a:srgbClr val="000000"/>
                              </a:solidFill>
                              <a:ea typeface="Calibri" pitchFamily="34" charset="0"/>
                              <a:cs typeface="Arial" pitchFamily="34" charset="0"/>
                            </a:rPr>
                            <a:t>The rest of the children each ate 2 cookies.</a:t>
                          </a:r>
                          <a:endParaRPr lang="en-US" sz="1600" dirty="0">
                            <a:solidFill>
                              <a:srgbClr val="000000"/>
                            </a:solidFill>
                            <a:cs typeface="Arial" pitchFamily="34" charset="0"/>
                          </a:endParaRPr>
                        </a:p>
                        <a:p>
                          <a:pPr algn="ctr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/>
                          </a:pPr>
                          <a:r>
                            <a:rPr lang="en-US" sz="1600" dirty="0">
                              <a:solidFill>
                                <a:srgbClr val="000000"/>
                              </a:solidFill>
                              <a:ea typeface="Calibri" pitchFamily="34" charset="0"/>
                              <a:cs typeface="Arial" pitchFamily="34" charset="0"/>
                            </a:rPr>
                            <a:t>Then the plate was empty</a:t>
                          </a:r>
                        </a:p>
                        <a:p>
                          <a:pPr indent="85725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/>
                          </a:pPr>
                          <a:endParaRPr lang="en-US" sz="1600" b="1" dirty="0">
                            <a:solidFill>
                              <a:srgbClr val="000000"/>
                            </a:solidFill>
                            <a:cs typeface="Arial" pitchFamily="34" charset="0"/>
                          </a:endParaRPr>
                        </a:p>
                        <a:p>
                          <a:pPr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/>
                          </a:pPr>
                          <a:r>
                            <a:rPr lang="en-US" sz="1600" b="1" dirty="0">
                              <a:solidFill>
                                <a:srgbClr val="000000"/>
                              </a:solidFill>
                              <a:cs typeface="Arial" pitchFamily="34" charset="0"/>
                            </a:rPr>
                            <a:t>How many children ate 2 cookies?  Use multiplication equations and other operations, if needed, to show how you found your answer.  </a:t>
                          </a:r>
                        </a:p>
                        <a:p>
                          <a:pPr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/>
                          </a:pPr>
                          <a:endParaRPr lang="en-US" sz="1600" b="1" dirty="0">
                            <a:solidFill>
                              <a:srgbClr val="000000"/>
                            </a:solidFill>
                            <a:cs typeface="Arial" pitchFamily="34" charset="0"/>
                          </a:endParaRPr>
                        </a:p>
                        <a:p>
                          <a:pPr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/>
                          </a:pPr>
                          <a:r>
                            <a:rPr lang="en-US" sz="1600" b="1" dirty="0">
                              <a:solidFill>
                                <a:srgbClr val="000000"/>
                              </a:solidFill>
                              <a:cs typeface="Arial" pitchFamily="34" charset="0"/>
                            </a:rPr>
                            <a:t>Jane thinks this question can be solved by dividing 28 by 2.  She is wrong.  Explain using equations and operations why this is not possible.</a:t>
                          </a:r>
                        </a:p>
                        <a:p>
                          <a:pPr indent="85725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/>
                          </a:pPr>
                          <a:endParaRPr lang="en-US" dirty="0">
                            <a:solidFill>
                              <a:srgbClr val="000000"/>
                            </a:solidFill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-288290</wp:posOffset>
            </wp:positionV>
            <wp:extent cx="2225675" cy="1590675"/>
            <wp:effectExtent l="19050" t="0" r="3175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7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C1AB0" w:rsidSect="006C1AB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D3A" w:rsidRDefault="003A3D3A" w:rsidP="00867BD3">
      <w:pPr>
        <w:spacing w:after="0" w:line="240" w:lineRule="auto"/>
      </w:pPr>
      <w:r>
        <w:separator/>
      </w:r>
    </w:p>
  </w:endnote>
  <w:endnote w:type="continuationSeparator" w:id="0">
    <w:p w:rsidR="003A3D3A" w:rsidRDefault="003A3D3A" w:rsidP="00867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D3A" w:rsidRDefault="003A3D3A" w:rsidP="00867BD3">
      <w:pPr>
        <w:spacing w:after="0" w:line="240" w:lineRule="auto"/>
      </w:pPr>
      <w:r>
        <w:separator/>
      </w:r>
    </w:p>
  </w:footnote>
  <w:footnote w:type="continuationSeparator" w:id="0">
    <w:p w:rsidR="003A3D3A" w:rsidRDefault="003A3D3A" w:rsidP="00867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BD3" w:rsidRDefault="00867BD3">
    <w:pPr>
      <w:pStyle w:val="Header"/>
    </w:pPr>
  </w:p>
  <w:tbl>
    <w:tblPr>
      <w:tblW w:w="11471" w:type="dxa"/>
      <w:tblInd w:w="-1005" w:type="dxa"/>
      <w:tblCellMar>
        <w:left w:w="0" w:type="dxa"/>
        <w:right w:w="0" w:type="dxa"/>
      </w:tblCellMar>
      <w:tblLook w:val="04A0"/>
    </w:tblPr>
    <w:tblGrid>
      <w:gridCol w:w="11471"/>
    </w:tblGrid>
    <w:tr w:rsidR="00867BD3" w:rsidTr="00867BD3">
      <w:trPr>
        <w:trHeight w:val="485"/>
      </w:trPr>
      <w:tc>
        <w:tcPr>
          <w:tcW w:w="11471" w:type="dxa"/>
          <w:tcBorders>
            <w:top w:val="single" w:sz="6" w:space="0" w:color="AF3408"/>
            <w:left w:val="single" w:sz="6" w:space="0" w:color="AF3408"/>
            <w:bottom w:val="single" w:sz="8" w:space="0" w:color="000000"/>
            <w:right w:val="single" w:sz="8" w:space="0" w:color="000000"/>
          </w:tcBorders>
          <w:shd w:val="clear" w:color="auto" w:fill="D34817"/>
          <w:tcMar>
            <w:top w:w="72" w:type="dxa"/>
            <w:left w:w="144" w:type="dxa"/>
            <w:bottom w:w="72" w:type="dxa"/>
            <w:right w:w="144" w:type="dxa"/>
          </w:tcMar>
          <w:hideMark/>
        </w:tcPr>
        <w:p w:rsidR="00867BD3" w:rsidRDefault="00867BD3">
          <w:pPr>
            <w:pStyle w:val="NormalWeb"/>
            <w:spacing w:before="0" w:beforeAutospacing="0" w:after="0" w:afterAutospacing="0"/>
            <w:jc w:val="center"/>
            <w:rPr>
              <w:rFonts w:ascii="Arial" w:hAnsi="Arial" w:cs="Arial"/>
              <w:sz w:val="36"/>
              <w:szCs w:val="36"/>
            </w:rPr>
          </w:pPr>
          <w:r>
            <w:rPr>
              <w:rFonts w:ascii="Perpetua" w:hAnsi="Perpetua" w:cs="Arial"/>
              <w:b/>
              <w:bCs/>
              <w:color w:val="FFFFFF"/>
              <w:kern w:val="24"/>
              <w:sz w:val="36"/>
              <w:szCs w:val="36"/>
            </w:rPr>
            <w:t>3</w:t>
          </w:r>
          <w:r>
            <w:rPr>
              <w:rFonts w:ascii="Perpetua" w:hAnsi="Perpetua" w:cs="Arial"/>
              <w:b/>
              <w:bCs/>
              <w:color w:val="FFFFFF"/>
              <w:kern w:val="24"/>
              <w:position w:val="11"/>
              <w:sz w:val="36"/>
              <w:szCs w:val="36"/>
              <w:vertAlign w:val="superscript"/>
            </w:rPr>
            <w:t>rd</w:t>
          </w:r>
          <w:r>
            <w:rPr>
              <w:rFonts w:ascii="Perpetua" w:hAnsi="Perpetua" w:cs="Arial"/>
              <w:b/>
              <w:bCs/>
              <w:color w:val="FFFFFF"/>
              <w:kern w:val="24"/>
              <w:sz w:val="36"/>
              <w:szCs w:val="36"/>
            </w:rPr>
            <w:t xml:space="preserve"> Grade Math </w:t>
          </w:r>
        </w:p>
      </w:tc>
    </w:tr>
    <w:tr w:rsidR="00867BD3" w:rsidTr="00867BD3">
      <w:trPr>
        <w:trHeight w:val="941"/>
      </w:trPr>
      <w:tc>
        <w:tcPr>
          <w:tcW w:w="11471" w:type="dxa"/>
          <w:tcBorders>
            <w:top w:val="single" w:sz="8" w:space="0" w:color="000000"/>
            <w:left w:val="single" w:sz="6" w:space="0" w:color="AF3408"/>
            <w:bottom w:val="single" w:sz="6" w:space="0" w:color="AF3408"/>
            <w:right w:val="single" w:sz="8" w:space="0" w:color="000000"/>
          </w:tcBorders>
          <w:shd w:val="clear" w:color="auto" w:fill="auto"/>
          <w:tcMar>
            <w:top w:w="72" w:type="dxa"/>
            <w:left w:w="144" w:type="dxa"/>
            <w:bottom w:w="72" w:type="dxa"/>
            <w:right w:w="144" w:type="dxa"/>
          </w:tcMar>
          <w:hideMark/>
        </w:tcPr>
        <w:p w:rsidR="00867BD3" w:rsidRDefault="00867BD3">
          <w:pPr>
            <w:pStyle w:val="NormalWeb"/>
            <w:spacing w:before="0" w:beforeAutospacing="0" w:after="0" w:afterAutospacing="0"/>
            <w:rPr>
              <w:rFonts w:ascii="Arial" w:hAnsi="Arial" w:cs="Arial"/>
              <w:sz w:val="36"/>
              <w:szCs w:val="36"/>
            </w:rPr>
          </w:pPr>
          <w:r>
            <w:rPr>
              <w:rFonts w:ascii="Perpetua" w:hAnsi="Perpetua" w:cs="Arial"/>
              <w:color w:val="000000"/>
              <w:kern w:val="24"/>
              <w:sz w:val="28"/>
              <w:szCs w:val="28"/>
            </w:rPr>
            <w:t xml:space="preserve">3OA.3 (Operations and Algebraic thinking): Use multiplication and division within 100 to solve word problems in situations involving equal groups, arrays, and measurement quantities, e.g., by using drawings and equations with a symbol for the unknown number to represent the problems. </w:t>
          </w:r>
        </w:p>
      </w:tc>
    </w:tr>
  </w:tbl>
  <w:p w:rsidR="00867BD3" w:rsidRDefault="00867BD3">
    <w:pPr>
      <w:pStyle w:val="Header"/>
    </w:pPr>
  </w:p>
  <w:p w:rsidR="00867BD3" w:rsidRDefault="00867BD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7BD3"/>
    <w:rsid w:val="000034B6"/>
    <w:rsid w:val="003A3D3A"/>
    <w:rsid w:val="006C1AB0"/>
    <w:rsid w:val="0086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7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B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7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BD3"/>
  </w:style>
  <w:style w:type="paragraph" w:styleId="Footer">
    <w:name w:val="footer"/>
    <w:basedOn w:val="Normal"/>
    <w:link w:val="FooterChar"/>
    <w:uiPriority w:val="99"/>
    <w:semiHidden/>
    <w:unhideWhenUsed/>
    <w:rsid w:val="00867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7BD3"/>
  </w:style>
  <w:style w:type="paragraph" w:styleId="NormalWeb">
    <w:name w:val="Normal (Web)"/>
    <w:basedOn w:val="Normal"/>
    <w:uiPriority w:val="99"/>
    <w:unhideWhenUsed/>
    <w:rsid w:val="0086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tara.harrell</dc:creator>
  <cp:lastModifiedBy>tara.harrell</cp:lastModifiedBy>
  <cp:revision>1</cp:revision>
  <cp:lastPrinted>2012-06-18T18:05:00Z</cp:lastPrinted>
  <dcterms:created xsi:type="dcterms:W3CDTF">2012-06-18T18:01:00Z</dcterms:created>
  <dcterms:modified xsi:type="dcterms:W3CDTF">2012-06-18T18:06:00Z</dcterms:modified>
</cp:coreProperties>
</file>